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565EB" w14:textId="1CBFE874" w:rsidR="006B48CC" w:rsidRPr="006B48CC" w:rsidRDefault="006B48CC" w:rsidP="006B48CC">
      <w:pPr>
        <w:jc w:val="center"/>
        <w:rPr>
          <w:rFonts w:ascii="Times New Roman" w:hAnsi="Times New Roman" w:cs="Times New Roman"/>
          <w:b/>
          <w:sz w:val="24"/>
          <w:szCs w:val="24"/>
          <w:u w:val="single"/>
        </w:rPr>
      </w:pPr>
      <w:r w:rsidRPr="006B48CC">
        <w:rPr>
          <w:rFonts w:ascii="Times New Roman" w:hAnsi="Times New Roman" w:cs="Times New Roman"/>
          <w:b/>
          <w:sz w:val="24"/>
          <w:szCs w:val="24"/>
        </w:rPr>
        <w:t xml:space="preserve">RESOLUTION NO. </w:t>
      </w:r>
      <w:r w:rsidR="004849D7">
        <w:rPr>
          <w:rFonts w:ascii="Times New Roman" w:hAnsi="Times New Roman" w:cs="Times New Roman"/>
          <w:b/>
          <w:sz w:val="24"/>
          <w:szCs w:val="24"/>
          <w:u w:val="single"/>
        </w:rPr>
        <w:t>05-06-2026-</w:t>
      </w:r>
    </w:p>
    <w:p w14:paraId="0FA27A56" w14:textId="02C89096" w:rsidR="00C82221" w:rsidRDefault="00C82221" w:rsidP="00C82221">
      <w:pPr>
        <w:jc w:val="center"/>
        <w:rPr>
          <w:rFonts w:ascii="Times New Roman" w:hAnsi="Times New Roman" w:cs="Times New Roman"/>
          <w:b/>
          <w:sz w:val="24"/>
          <w:szCs w:val="24"/>
        </w:rPr>
      </w:pPr>
      <w:r w:rsidRPr="00C82221">
        <w:rPr>
          <w:rFonts w:ascii="Times New Roman" w:hAnsi="Times New Roman" w:cs="Times New Roman"/>
          <w:b/>
          <w:sz w:val="24"/>
          <w:szCs w:val="24"/>
        </w:rPr>
        <w:t>A RESOLUTION APPROVING AN AMENDMENT TO THE INTERLOCAL COOPERATION AGREEMENT BETWEEN UTAH COUNTY AND PAYSON CITY FOR THE SUBSTANCE MISUSE PREVENTION AND COMMUNITIES THAT CARE (CTC) MODEL FOR FY 2026</w:t>
      </w:r>
    </w:p>
    <w:p w14:paraId="2AA8BE81" w14:textId="534BA587" w:rsidR="006B48CC" w:rsidRPr="006B48CC" w:rsidRDefault="006B48CC" w:rsidP="00AE6815">
      <w:pPr>
        <w:jc w:val="both"/>
        <w:rPr>
          <w:rFonts w:ascii="Times New Roman" w:hAnsi="Times New Roman" w:cs="Times New Roman"/>
          <w:b/>
          <w:sz w:val="24"/>
          <w:szCs w:val="24"/>
        </w:rPr>
      </w:pPr>
      <w:r w:rsidRPr="006B48CC">
        <w:rPr>
          <w:rFonts w:ascii="Times New Roman" w:hAnsi="Times New Roman" w:cs="Times New Roman"/>
          <w:b/>
          <w:sz w:val="24"/>
          <w:szCs w:val="24"/>
        </w:rPr>
        <w:t xml:space="preserve">WHEREAS, </w:t>
      </w:r>
      <w:r w:rsidR="00C82221" w:rsidRPr="00C82221">
        <w:rPr>
          <w:rFonts w:ascii="Times New Roman" w:hAnsi="Times New Roman" w:cs="Times New Roman"/>
          <w:sz w:val="24"/>
          <w:szCs w:val="24"/>
        </w:rPr>
        <w:t>Payson City (“City”) is a municipal corporation and political subdivision of the State of Utah; and</w:t>
      </w:r>
    </w:p>
    <w:p w14:paraId="26A1353B" w14:textId="1A3DDC75" w:rsidR="006B48CC" w:rsidRPr="006B48CC" w:rsidRDefault="006B48CC" w:rsidP="00AE6815">
      <w:pPr>
        <w:jc w:val="both"/>
        <w:rPr>
          <w:rFonts w:ascii="Times New Roman" w:hAnsi="Times New Roman" w:cs="Times New Roman"/>
          <w:b/>
          <w:sz w:val="24"/>
          <w:szCs w:val="24"/>
        </w:rPr>
      </w:pPr>
      <w:r w:rsidRPr="006B48CC">
        <w:rPr>
          <w:rFonts w:ascii="Times New Roman" w:hAnsi="Times New Roman" w:cs="Times New Roman"/>
          <w:b/>
          <w:sz w:val="24"/>
          <w:szCs w:val="24"/>
        </w:rPr>
        <w:t xml:space="preserve">WHEREAS, </w:t>
      </w:r>
      <w:r w:rsidR="00C82221" w:rsidRPr="00C82221">
        <w:rPr>
          <w:rFonts w:ascii="Times New Roman" w:hAnsi="Times New Roman" w:cs="Times New Roman"/>
          <w:sz w:val="24"/>
          <w:szCs w:val="24"/>
        </w:rPr>
        <w:t>Utah County (“County”) is a body corporate and politic of the State of Utah, acting by and through the Utah County Health Department (“UCHD”)</w:t>
      </w:r>
      <w:r w:rsidRPr="006B48CC">
        <w:rPr>
          <w:rFonts w:ascii="Times New Roman" w:hAnsi="Times New Roman" w:cs="Times New Roman"/>
          <w:sz w:val="24"/>
          <w:szCs w:val="24"/>
        </w:rPr>
        <w:t>; and</w:t>
      </w:r>
      <w:r w:rsidRPr="006B48CC">
        <w:rPr>
          <w:rFonts w:ascii="Times New Roman" w:hAnsi="Times New Roman" w:cs="Times New Roman"/>
          <w:b/>
          <w:sz w:val="24"/>
          <w:szCs w:val="24"/>
        </w:rPr>
        <w:t xml:space="preserve"> </w:t>
      </w:r>
    </w:p>
    <w:p w14:paraId="1183CE29" w14:textId="084A03E1" w:rsidR="006B48CC" w:rsidRDefault="006B48CC" w:rsidP="00AE6815">
      <w:pPr>
        <w:jc w:val="both"/>
        <w:rPr>
          <w:rFonts w:ascii="Times New Roman" w:hAnsi="Times New Roman" w:cs="Times New Roman"/>
          <w:sz w:val="24"/>
          <w:szCs w:val="24"/>
        </w:rPr>
      </w:pPr>
      <w:r w:rsidRPr="006B48CC">
        <w:rPr>
          <w:rFonts w:ascii="Times New Roman" w:hAnsi="Times New Roman" w:cs="Times New Roman"/>
          <w:b/>
          <w:sz w:val="24"/>
          <w:szCs w:val="24"/>
        </w:rPr>
        <w:t>WHEREAS</w:t>
      </w:r>
      <w:r w:rsidRPr="006B48CC">
        <w:rPr>
          <w:rFonts w:ascii="Times New Roman" w:hAnsi="Times New Roman" w:cs="Times New Roman"/>
          <w:sz w:val="24"/>
          <w:szCs w:val="24"/>
        </w:rPr>
        <w:t xml:space="preserve">, </w:t>
      </w:r>
      <w:r w:rsidR="00C82221" w:rsidRPr="00C82221">
        <w:rPr>
          <w:rFonts w:ascii="Times New Roman" w:hAnsi="Times New Roman" w:cs="Times New Roman"/>
          <w:sz w:val="24"/>
          <w:szCs w:val="24"/>
        </w:rPr>
        <w:t>pursuant to the Interlocal Cooperation Act, Title 11, Chapter 13, Utah Code Annotated, public agencies are authorized to enter into written agreements with one another for joint or cooperative action</w:t>
      </w:r>
      <w:r w:rsidR="00C82221">
        <w:rPr>
          <w:rFonts w:ascii="Times New Roman" w:hAnsi="Times New Roman" w:cs="Times New Roman"/>
          <w:sz w:val="24"/>
          <w:szCs w:val="24"/>
        </w:rPr>
        <w:t>; and</w:t>
      </w:r>
    </w:p>
    <w:p w14:paraId="608A9201" w14:textId="66FA0B61" w:rsidR="00C82221" w:rsidRDefault="00C82221" w:rsidP="00AE6815">
      <w:pPr>
        <w:jc w:val="both"/>
        <w:rPr>
          <w:rFonts w:ascii="Times New Roman" w:hAnsi="Times New Roman" w:cs="Times New Roman"/>
          <w:sz w:val="24"/>
          <w:szCs w:val="24"/>
        </w:rPr>
      </w:pPr>
      <w:r w:rsidRPr="00C82221">
        <w:rPr>
          <w:rFonts w:ascii="Times New Roman" w:hAnsi="Times New Roman" w:cs="Times New Roman"/>
          <w:b/>
          <w:bCs/>
          <w:sz w:val="24"/>
          <w:szCs w:val="24"/>
        </w:rPr>
        <w:t>WHEREAS</w:t>
      </w:r>
      <w:r>
        <w:rPr>
          <w:rFonts w:ascii="Times New Roman" w:hAnsi="Times New Roman" w:cs="Times New Roman"/>
          <w:sz w:val="24"/>
          <w:szCs w:val="24"/>
        </w:rPr>
        <w:t xml:space="preserve">, </w:t>
      </w:r>
      <w:r w:rsidRPr="00C82221">
        <w:rPr>
          <w:rFonts w:ascii="Times New Roman" w:hAnsi="Times New Roman" w:cs="Times New Roman"/>
          <w:sz w:val="24"/>
          <w:szCs w:val="24"/>
        </w:rPr>
        <w:t>Payson City and Utah County previously entered into Interlocal Agreement No. 2025</w:t>
      </w:r>
      <w:r w:rsidRPr="00C82221">
        <w:rPr>
          <w:rFonts w:ascii="Times New Roman" w:hAnsi="Times New Roman" w:cs="Times New Roman"/>
          <w:sz w:val="24"/>
          <w:szCs w:val="24"/>
        </w:rPr>
        <w:noBreakHyphen/>
        <w:t>604 for the Substance Misuse Prevention and Communities That Care (CTC) Model</w:t>
      </w:r>
      <w:r>
        <w:rPr>
          <w:rFonts w:ascii="Times New Roman" w:hAnsi="Times New Roman" w:cs="Times New Roman"/>
          <w:sz w:val="24"/>
          <w:szCs w:val="24"/>
        </w:rPr>
        <w:t>; and</w:t>
      </w:r>
    </w:p>
    <w:p w14:paraId="2F349EC8" w14:textId="75E550F9" w:rsidR="00C82221" w:rsidRDefault="00C82221" w:rsidP="00AE6815">
      <w:pPr>
        <w:jc w:val="both"/>
        <w:rPr>
          <w:rFonts w:ascii="Times New Roman" w:hAnsi="Times New Roman" w:cs="Times New Roman"/>
          <w:sz w:val="24"/>
          <w:szCs w:val="24"/>
        </w:rPr>
      </w:pPr>
      <w:r w:rsidRPr="00C82221">
        <w:rPr>
          <w:rFonts w:ascii="Times New Roman" w:hAnsi="Times New Roman" w:cs="Times New Roman"/>
          <w:b/>
          <w:bCs/>
          <w:sz w:val="24"/>
          <w:szCs w:val="24"/>
        </w:rPr>
        <w:t>WHEREAS</w:t>
      </w:r>
      <w:r>
        <w:rPr>
          <w:rFonts w:ascii="Times New Roman" w:hAnsi="Times New Roman" w:cs="Times New Roman"/>
          <w:sz w:val="24"/>
          <w:szCs w:val="24"/>
        </w:rPr>
        <w:t xml:space="preserve">, </w:t>
      </w:r>
      <w:r w:rsidRPr="00C82221">
        <w:rPr>
          <w:rFonts w:ascii="Times New Roman" w:hAnsi="Times New Roman" w:cs="Times New Roman"/>
          <w:sz w:val="24"/>
          <w:szCs w:val="24"/>
        </w:rPr>
        <w:t>both parties have determined that it is in the best interest of their respective communities to amend the existing Interlocal Agreement to provide additional training opportunities for CTC Coordinators</w:t>
      </w:r>
      <w:r>
        <w:rPr>
          <w:rFonts w:ascii="Times New Roman" w:hAnsi="Times New Roman" w:cs="Times New Roman"/>
          <w:sz w:val="24"/>
          <w:szCs w:val="24"/>
        </w:rPr>
        <w:t>; and</w:t>
      </w:r>
    </w:p>
    <w:p w14:paraId="7E978586" w14:textId="46B48E82" w:rsidR="00C82221" w:rsidRDefault="00C82221" w:rsidP="00AE6815">
      <w:pPr>
        <w:jc w:val="both"/>
        <w:rPr>
          <w:rFonts w:ascii="Times New Roman" w:hAnsi="Times New Roman" w:cs="Times New Roman"/>
          <w:sz w:val="24"/>
          <w:szCs w:val="24"/>
        </w:rPr>
      </w:pPr>
      <w:r w:rsidRPr="00C82221">
        <w:rPr>
          <w:rFonts w:ascii="Times New Roman" w:hAnsi="Times New Roman" w:cs="Times New Roman"/>
          <w:b/>
          <w:bCs/>
          <w:sz w:val="24"/>
          <w:szCs w:val="24"/>
        </w:rPr>
        <w:t>WHEREAS</w:t>
      </w:r>
      <w:r>
        <w:rPr>
          <w:rFonts w:ascii="Times New Roman" w:hAnsi="Times New Roman" w:cs="Times New Roman"/>
          <w:b/>
          <w:bCs/>
          <w:sz w:val="24"/>
          <w:szCs w:val="24"/>
        </w:rPr>
        <w:t xml:space="preserve">, </w:t>
      </w:r>
      <w:r w:rsidRPr="00C82221">
        <w:rPr>
          <w:rFonts w:ascii="Times New Roman" w:hAnsi="Times New Roman" w:cs="Times New Roman"/>
          <w:sz w:val="24"/>
          <w:szCs w:val="24"/>
        </w:rPr>
        <w:t>Utah County desires to provide Payson City with funding to support the attendance of Payson City’s CTC Coordinator at the Community Anti</w:t>
      </w:r>
      <w:r w:rsidRPr="00C82221">
        <w:rPr>
          <w:rFonts w:ascii="Times New Roman" w:hAnsi="Times New Roman" w:cs="Times New Roman"/>
          <w:sz w:val="24"/>
          <w:szCs w:val="24"/>
        </w:rPr>
        <w:noBreakHyphen/>
        <w:t>Drug Coalitions of America (CADCA) National Coalition Academy; and</w:t>
      </w:r>
    </w:p>
    <w:p w14:paraId="479B4C63" w14:textId="19493B31" w:rsidR="00C82221" w:rsidRPr="00C82221" w:rsidRDefault="00C82221" w:rsidP="00AE6815">
      <w:pPr>
        <w:jc w:val="both"/>
        <w:rPr>
          <w:rFonts w:ascii="Times New Roman" w:hAnsi="Times New Roman" w:cs="Times New Roman"/>
          <w:b/>
          <w:bCs/>
          <w:sz w:val="24"/>
          <w:szCs w:val="24"/>
        </w:rPr>
      </w:pPr>
      <w:r w:rsidRPr="00C82221">
        <w:rPr>
          <w:rFonts w:ascii="Times New Roman" w:hAnsi="Times New Roman" w:cs="Times New Roman"/>
          <w:b/>
          <w:bCs/>
          <w:sz w:val="24"/>
          <w:szCs w:val="24"/>
        </w:rPr>
        <w:t>WHEREAS</w:t>
      </w:r>
      <w:r>
        <w:rPr>
          <w:rFonts w:ascii="Times New Roman" w:hAnsi="Times New Roman" w:cs="Times New Roman"/>
          <w:sz w:val="24"/>
          <w:szCs w:val="24"/>
        </w:rPr>
        <w:t xml:space="preserve">, </w:t>
      </w:r>
      <w:r w:rsidRPr="00C82221">
        <w:rPr>
          <w:rFonts w:ascii="Times New Roman" w:hAnsi="Times New Roman" w:cs="Times New Roman"/>
          <w:sz w:val="24"/>
          <w:szCs w:val="24"/>
        </w:rPr>
        <w:t>the Payson City Council finds that approving this amendment promotes the health, safety, and welfare of the residents of Payson City</w:t>
      </w:r>
      <w:r>
        <w:rPr>
          <w:rFonts w:ascii="Times New Roman" w:hAnsi="Times New Roman" w:cs="Times New Roman"/>
          <w:sz w:val="24"/>
          <w:szCs w:val="24"/>
        </w:rPr>
        <w:t xml:space="preserve">; and  </w:t>
      </w:r>
    </w:p>
    <w:p w14:paraId="0888B771" w14:textId="16CCBEC1" w:rsidR="00C82221" w:rsidRDefault="006B48CC" w:rsidP="00AE6815">
      <w:pPr>
        <w:jc w:val="both"/>
        <w:rPr>
          <w:rFonts w:ascii="Times New Roman" w:hAnsi="Times New Roman" w:cs="Times New Roman"/>
          <w:sz w:val="24"/>
          <w:szCs w:val="24"/>
        </w:rPr>
      </w:pPr>
      <w:r w:rsidRPr="006B48CC">
        <w:rPr>
          <w:rFonts w:ascii="Times New Roman" w:hAnsi="Times New Roman" w:cs="Times New Roman"/>
          <w:b/>
          <w:sz w:val="24"/>
          <w:szCs w:val="24"/>
        </w:rPr>
        <w:t>NOW THEREFORE, BE IT RESOLVED BY THE PAYSON CITY COUNCIL</w:t>
      </w:r>
      <w:r w:rsidR="00C82221">
        <w:rPr>
          <w:rFonts w:ascii="Times New Roman" w:hAnsi="Times New Roman" w:cs="Times New Roman"/>
          <w:b/>
          <w:sz w:val="24"/>
          <w:szCs w:val="24"/>
        </w:rPr>
        <w:t xml:space="preserve"> AS FOLLOWS:</w:t>
      </w:r>
      <w:r w:rsidRPr="006B48CC">
        <w:rPr>
          <w:rFonts w:ascii="Times New Roman" w:hAnsi="Times New Roman" w:cs="Times New Roman"/>
          <w:sz w:val="24"/>
          <w:szCs w:val="24"/>
        </w:rPr>
        <w:t>,</w:t>
      </w:r>
    </w:p>
    <w:p w14:paraId="05DB79D3" w14:textId="77777777" w:rsidR="00AE6815" w:rsidRPr="00AE6815" w:rsidRDefault="00AE6815" w:rsidP="00AE6815">
      <w:pPr>
        <w:pStyle w:val="ListParagraph"/>
        <w:numPr>
          <w:ilvl w:val="0"/>
          <w:numId w:val="1"/>
        </w:numPr>
        <w:jc w:val="both"/>
        <w:rPr>
          <w:rFonts w:ascii="Times New Roman" w:hAnsi="Times New Roman" w:cs="Times New Roman"/>
          <w:sz w:val="24"/>
          <w:szCs w:val="24"/>
        </w:rPr>
      </w:pPr>
      <w:r w:rsidRPr="00AE6815">
        <w:rPr>
          <w:rFonts w:ascii="Times New Roman" w:hAnsi="Times New Roman" w:cs="Times New Roman"/>
          <w:b/>
          <w:bCs/>
          <w:sz w:val="24"/>
          <w:szCs w:val="24"/>
        </w:rPr>
        <w:t>Amendment to Interlocal Agreement.</w:t>
      </w:r>
      <w:r>
        <w:rPr>
          <w:rFonts w:ascii="Times New Roman" w:hAnsi="Times New Roman" w:cs="Times New Roman"/>
          <w:b/>
          <w:bCs/>
          <w:sz w:val="24"/>
          <w:szCs w:val="24"/>
        </w:rPr>
        <w:t xml:space="preserve"> </w:t>
      </w:r>
      <w:r w:rsidRPr="00AE6815">
        <w:rPr>
          <w:rFonts w:ascii="Times New Roman" w:hAnsi="Times New Roman" w:cs="Times New Roman"/>
          <w:sz w:val="24"/>
          <w:szCs w:val="24"/>
        </w:rPr>
        <w:t>The following provision is hereby added to Section 3 of Interlocal Agreement No. 2025</w:t>
      </w:r>
      <w:r w:rsidRPr="00AE6815">
        <w:rPr>
          <w:rFonts w:ascii="Times New Roman" w:hAnsi="Times New Roman" w:cs="Times New Roman"/>
          <w:sz w:val="24"/>
          <w:szCs w:val="24"/>
        </w:rPr>
        <w:noBreakHyphen/>
        <w:t>604. All other provisions of the Agreement remain unchanged and in full force and effect:</w:t>
      </w:r>
    </w:p>
    <w:p w14:paraId="4FDD5391" w14:textId="77777777" w:rsidR="00AE6815" w:rsidRPr="00AE6815" w:rsidRDefault="00AE6815" w:rsidP="00AE6815">
      <w:pPr>
        <w:ind w:left="720"/>
        <w:jc w:val="both"/>
        <w:rPr>
          <w:rFonts w:ascii="Times New Roman" w:hAnsi="Times New Roman" w:cs="Times New Roman"/>
          <w:sz w:val="24"/>
          <w:szCs w:val="24"/>
        </w:rPr>
      </w:pPr>
      <w:r w:rsidRPr="00AE6815">
        <w:rPr>
          <w:rFonts w:ascii="Times New Roman" w:hAnsi="Times New Roman" w:cs="Times New Roman"/>
          <w:sz w:val="24"/>
          <w:szCs w:val="24"/>
        </w:rPr>
        <w:t>“Utah County will provide Payson City with two thousand five hundred dollars ($2,500) to enable Payson City’s CTC Coordinator to attend the Community Anti</w:t>
      </w:r>
      <w:r w:rsidRPr="00AE6815">
        <w:rPr>
          <w:rFonts w:ascii="Times New Roman" w:hAnsi="Times New Roman" w:cs="Times New Roman"/>
          <w:sz w:val="24"/>
          <w:szCs w:val="24"/>
        </w:rPr>
        <w:noBreakHyphen/>
        <w:t>Drug Coalitions of America (CADCA) National Coalition Academy on March 14–19, 2026; May 11–14, 2026; and June 1–4, 2026. Funding will be provided within thirty (30) days of the Payson City CTC Coordinator’s successful completion of the CADCA National Coalition Academy, including attendance at all required sessions.”</w:t>
      </w:r>
    </w:p>
    <w:p w14:paraId="7FF21488" w14:textId="3B8C23EB" w:rsidR="006B48CC" w:rsidRPr="00AE6815" w:rsidRDefault="00AE6815" w:rsidP="00AE6815">
      <w:pPr>
        <w:pStyle w:val="ListParagraph"/>
        <w:numPr>
          <w:ilvl w:val="0"/>
          <w:numId w:val="1"/>
        </w:numPr>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Authorization. </w:t>
      </w:r>
      <w:r w:rsidRPr="00AE6815">
        <w:rPr>
          <w:rFonts w:ascii="Times New Roman" w:hAnsi="Times New Roman" w:cs="Times New Roman"/>
          <w:sz w:val="24"/>
          <w:szCs w:val="24"/>
        </w:rPr>
        <w:t>The Mayor, City Manager, and City Recorder are hereby authorized to execute the amendment to the Interlocal Agreement and any related documents necessary to effectuate this Resolution.</w:t>
      </w:r>
    </w:p>
    <w:p w14:paraId="20B74FC4" w14:textId="77777777" w:rsidR="005234D5" w:rsidRPr="005234D5" w:rsidRDefault="005234D5" w:rsidP="00AE681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234D5">
        <w:rPr>
          <w:rFonts w:ascii="Times New Roman" w:eastAsia="Times New Roman" w:hAnsi="Times New Roman" w:cs="Times New Roman"/>
          <w:sz w:val="24"/>
          <w:szCs w:val="24"/>
        </w:rPr>
        <w:t>This Resolution shall take effect immediately upon its passage by the Payson City Council adopted in a public meeting.</w:t>
      </w:r>
    </w:p>
    <w:p w14:paraId="337BE2D4" w14:textId="77777777" w:rsidR="005234D5" w:rsidRPr="005234D5" w:rsidRDefault="005234D5" w:rsidP="00AE68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32B9A393" w14:textId="194B9C85" w:rsidR="005234D5" w:rsidRPr="005234D5" w:rsidRDefault="005234D5" w:rsidP="00AE681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234D5">
        <w:rPr>
          <w:rFonts w:ascii="Times New Roman" w:eastAsia="Times New Roman" w:hAnsi="Times New Roman" w:cs="Times New Roman"/>
          <w:sz w:val="24"/>
          <w:szCs w:val="24"/>
        </w:rPr>
        <w:t xml:space="preserve">Passed and adopted by </w:t>
      </w:r>
      <w:proofErr w:type="gramStart"/>
      <w:r w:rsidRPr="005234D5">
        <w:rPr>
          <w:rFonts w:ascii="Times New Roman" w:eastAsia="Times New Roman" w:hAnsi="Times New Roman" w:cs="Times New Roman"/>
          <w:sz w:val="24"/>
          <w:szCs w:val="24"/>
        </w:rPr>
        <w:t>the Payson</w:t>
      </w:r>
      <w:proofErr w:type="gramEnd"/>
      <w:r w:rsidRPr="005234D5">
        <w:rPr>
          <w:rFonts w:ascii="Times New Roman" w:eastAsia="Times New Roman" w:hAnsi="Times New Roman" w:cs="Times New Roman"/>
          <w:sz w:val="24"/>
          <w:szCs w:val="24"/>
        </w:rPr>
        <w:t xml:space="preserve"> City Council, Utah, and effective this </w:t>
      </w:r>
      <w:r w:rsidR="004849D7">
        <w:rPr>
          <w:rFonts w:ascii="Times New Roman" w:eastAsia="Times New Roman" w:hAnsi="Times New Roman" w:cs="Times New Roman"/>
          <w:sz w:val="24"/>
          <w:szCs w:val="24"/>
        </w:rPr>
        <w:t>6</w:t>
      </w:r>
      <w:r w:rsidR="001977B1">
        <w:rPr>
          <w:rFonts w:ascii="Times New Roman" w:eastAsia="Times New Roman" w:hAnsi="Times New Roman" w:cs="Times New Roman"/>
          <w:sz w:val="24"/>
          <w:szCs w:val="24"/>
        </w:rPr>
        <w:t>th</w:t>
      </w:r>
      <w:r w:rsidRPr="005234D5">
        <w:rPr>
          <w:rFonts w:ascii="Times New Roman" w:eastAsia="Times New Roman" w:hAnsi="Times New Roman" w:cs="Times New Roman"/>
          <w:sz w:val="24"/>
          <w:szCs w:val="24"/>
          <w:vertAlign w:val="superscript"/>
        </w:rPr>
        <w:t xml:space="preserve"> </w:t>
      </w:r>
      <w:r w:rsidRPr="005234D5">
        <w:rPr>
          <w:rFonts w:ascii="Times New Roman" w:eastAsia="Times New Roman" w:hAnsi="Times New Roman" w:cs="Times New Roman"/>
          <w:sz w:val="24"/>
          <w:szCs w:val="24"/>
        </w:rPr>
        <w:t xml:space="preserve">day of </w:t>
      </w:r>
      <w:r w:rsidR="00FF3C47">
        <w:rPr>
          <w:rFonts w:ascii="Times New Roman" w:eastAsia="Times New Roman" w:hAnsi="Times New Roman" w:cs="Times New Roman"/>
          <w:sz w:val="24"/>
          <w:szCs w:val="24"/>
        </w:rPr>
        <w:t>May</w:t>
      </w:r>
      <w:r w:rsidRPr="005234D5">
        <w:rPr>
          <w:rFonts w:ascii="Times New Roman" w:eastAsia="Times New Roman" w:hAnsi="Times New Roman" w:cs="Times New Roman"/>
          <w:sz w:val="24"/>
          <w:szCs w:val="24"/>
        </w:rPr>
        <w:t xml:space="preserve"> 202</w:t>
      </w:r>
      <w:r w:rsidR="004849D7">
        <w:rPr>
          <w:rFonts w:ascii="Times New Roman" w:eastAsia="Times New Roman" w:hAnsi="Times New Roman" w:cs="Times New Roman"/>
          <w:sz w:val="24"/>
          <w:szCs w:val="24"/>
        </w:rPr>
        <w:t>6</w:t>
      </w:r>
      <w:r w:rsidRPr="005234D5">
        <w:rPr>
          <w:rFonts w:ascii="Times New Roman" w:eastAsia="Times New Roman" w:hAnsi="Times New Roman" w:cs="Times New Roman"/>
          <w:sz w:val="24"/>
          <w:szCs w:val="24"/>
        </w:rPr>
        <w:t>.</w:t>
      </w:r>
    </w:p>
    <w:p w14:paraId="16C51FF6"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2367E6E0"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6410F64A"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79C569B1"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u w:val="single"/>
        </w:rPr>
      </w:pP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p>
    <w:p w14:paraId="2574B253"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t>William R. Wright, Mayor</w:t>
      </w:r>
    </w:p>
    <w:p w14:paraId="08E9D9EC"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0E59D5F4"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r w:rsidRPr="005234D5">
        <w:rPr>
          <w:rFonts w:ascii="Times New Roman" w:eastAsia="Times New Roman" w:hAnsi="Times New Roman" w:cs="Times New Roman"/>
          <w:sz w:val="24"/>
          <w:szCs w:val="24"/>
        </w:rPr>
        <w:t>Attest:</w:t>
      </w:r>
    </w:p>
    <w:p w14:paraId="2771B35B"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4FFA68FF"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549AEEA7"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u w:val="single"/>
        </w:rPr>
      </w:pP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p>
    <w:p w14:paraId="658B27BD" w14:textId="3B485780" w:rsidR="003B27F5" w:rsidRPr="005234D5" w:rsidRDefault="004849D7" w:rsidP="005234D5">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Amalie R. Ottley</w:t>
      </w:r>
      <w:r w:rsidR="005234D5" w:rsidRPr="005234D5">
        <w:rPr>
          <w:rFonts w:ascii="Times New Roman" w:eastAsia="Times New Roman" w:hAnsi="Times New Roman" w:cs="Times New Roman"/>
          <w:sz w:val="24"/>
          <w:szCs w:val="24"/>
        </w:rPr>
        <w:t xml:space="preserve">, City Recorder </w:t>
      </w:r>
    </w:p>
    <w:sectPr w:rsidR="003B27F5" w:rsidRPr="005234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F5120F"/>
    <w:multiLevelType w:val="hybridMultilevel"/>
    <w:tmpl w:val="CAF6E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0321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8CC"/>
    <w:rsid w:val="001977B1"/>
    <w:rsid w:val="002C71B6"/>
    <w:rsid w:val="003B27F5"/>
    <w:rsid w:val="004849D7"/>
    <w:rsid w:val="005234D5"/>
    <w:rsid w:val="006B48CC"/>
    <w:rsid w:val="006D764B"/>
    <w:rsid w:val="00923877"/>
    <w:rsid w:val="00974458"/>
    <w:rsid w:val="009C0F5E"/>
    <w:rsid w:val="009D3F5A"/>
    <w:rsid w:val="00AE6815"/>
    <w:rsid w:val="00BB0CB4"/>
    <w:rsid w:val="00C37362"/>
    <w:rsid w:val="00C768D5"/>
    <w:rsid w:val="00C82221"/>
    <w:rsid w:val="00FE6438"/>
    <w:rsid w:val="00FF3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D4D87"/>
  <w15:chartTrackingRefBased/>
  <w15:docId w15:val="{A54F877A-D079-4DA2-A0AE-212E28691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8CC"/>
    <w:pPr>
      <w:spacing w:after="20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2221"/>
    <w:pPr>
      <w:ind w:left="720"/>
      <w:contextualSpacing/>
    </w:pPr>
  </w:style>
  <w:style w:type="paragraph" w:styleId="NormalWeb">
    <w:name w:val="Normal (Web)"/>
    <w:basedOn w:val="Normal"/>
    <w:uiPriority w:val="99"/>
    <w:semiHidden/>
    <w:unhideWhenUsed/>
    <w:rsid w:val="00AE681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Pages>
  <Words>406</Words>
  <Characters>2316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Sant</dc:creator>
  <cp:keywords/>
  <dc:description/>
  <cp:lastModifiedBy>Brandon Dalley</cp:lastModifiedBy>
  <cp:revision>3</cp:revision>
  <dcterms:created xsi:type="dcterms:W3CDTF">2026-04-29T15:41:00Z</dcterms:created>
  <dcterms:modified xsi:type="dcterms:W3CDTF">2026-04-29T17:30:00Z</dcterms:modified>
</cp:coreProperties>
</file>